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81" w:rsidRPr="00DA6465" w:rsidRDefault="00F9295A" w:rsidP="00AF1EAB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65">
        <w:rPr>
          <w:rFonts w:ascii="Times New Roman" w:hAnsi="Times New Roman" w:cs="Times New Roman"/>
          <w:sz w:val="24"/>
          <w:szCs w:val="24"/>
        </w:rPr>
        <w:t xml:space="preserve">В соответствии с п. 13, ч. 3 Приложение N 2 к Правилам предоставления коммунальных услуг собственникам и пользователям помещений в многоквартирных домах и жилых домов </w:t>
      </w:r>
      <w:r w:rsidR="00861D81" w:rsidRPr="00DA6465">
        <w:rPr>
          <w:rFonts w:ascii="Times New Roman" w:hAnsi="Times New Roman" w:cs="Times New Roman"/>
          <w:sz w:val="24"/>
          <w:szCs w:val="24"/>
        </w:rPr>
        <w:t>Постановление Правительства РФ от 06.05.2011 N 354 (ред. от 29.06.2016) "О предоставлении коммунальных услуг собственникам и пользователям помещений в многоквартирных домах и жилых домов</w:t>
      </w:r>
      <w:proofErr w:type="gramStart"/>
      <w:r w:rsidR="00861D81" w:rsidRPr="00DA6465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="00861D81" w:rsidRPr="00DA6465">
        <w:rPr>
          <w:rFonts w:ascii="Times New Roman" w:hAnsi="Times New Roman" w:cs="Times New Roman"/>
          <w:sz w:val="24"/>
          <w:szCs w:val="24"/>
        </w:rPr>
        <w:t xml:space="preserve">вместе с "Правилами предоставления коммунальных услуг собственникам и пользователям помещений в многоквартирных </w:t>
      </w:r>
      <w:proofErr w:type="gramStart"/>
      <w:r w:rsidR="00861D81" w:rsidRPr="00DA6465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="00861D81" w:rsidRPr="00DA6465">
        <w:rPr>
          <w:rFonts w:ascii="Times New Roman" w:hAnsi="Times New Roman" w:cs="Times New Roman"/>
          <w:sz w:val="24"/>
          <w:szCs w:val="24"/>
        </w:rPr>
        <w:t xml:space="preserve"> и жилых домов")</w:t>
      </w:r>
      <w:r w:rsidR="00AF1EAB" w:rsidRPr="00DA6465">
        <w:rPr>
          <w:rFonts w:ascii="Times New Roman" w:hAnsi="Times New Roman" w:cs="Times New Roman"/>
          <w:sz w:val="24"/>
          <w:szCs w:val="24"/>
        </w:rPr>
        <w:t>:</w:t>
      </w:r>
    </w:p>
    <w:p w:rsidR="00F9295A" w:rsidRPr="00DA6465" w:rsidRDefault="00F9295A" w:rsidP="00AF1EAB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A6465">
        <w:rPr>
          <w:rFonts w:ascii="Times New Roman" w:hAnsi="Times New Roman" w:cs="Times New Roman"/>
          <w:sz w:val="24"/>
          <w:szCs w:val="24"/>
        </w:rPr>
        <w:t xml:space="preserve">Приходящийся на i-е жилое помещение (квартиру) или нежилое помещение объем (количество) горячей воды, газа, сточных бытовых вод и электрической энергии, предоставленный за расчетный период на </w:t>
      </w:r>
      <w:proofErr w:type="spellStart"/>
      <w:r w:rsidRPr="00DA6465">
        <w:rPr>
          <w:rFonts w:ascii="Times New Roman" w:hAnsi="Times New Roman" w:cs="Times New Roman"/>
          <w:sz w:val="24"/>
          <w:szCs w:val="24"/>
        </w:rPr>
        <w:t>общедомовые</w:t>
      </w:r>
      <w:proofErr w:type="spellEnd"/>
      <w:r w:rsidRPr="00DA6465">
        <w:rPr>
          <w:rFonts w:ascii="Times New Roman" w:hAnsi="Times New Roman" w:cs="Times New Roman"/>
          <w:sz w:val="24"/>
          <w:szCs w:val="24"/>
        </w:rPr>
        <w:t xml:space="preserve"> нужды в многоквартирном доме, оборудованном коллективным (</w:t>
      </w:r>
      <w:proofErr w:type="spellStart"/>
      <w:r w:rsidRPr="00DA6465">
        <w:rPr>
          <w:rFonts w:ascii="Times New Roman" w:hAnsi="Times New Roman" w:cs="Times New Roman"/>
          <w:sz w:val="24"/>
          <w:szCs w:val="24"/>
        </w:rPr>
        <w:t>общедомовым</w:t>
      </w:r>
      <w:proofErr w:type="spellEnd"/>
      <w:r w:rsidRPr="00DA6465">
        <w:rPr>
          <w:rFonts w:ascii="Times New Roman" w:hAnsi="Times New Roman" w:cs="Times New Roman"/>
          <w:sz w:val="24"/>
          <w:szCs w:val="24"/>
        </w:rPr>
        <w:t>) прибором учета соответствующего вида коммунального ресурса, определяется по формуле 12:</w:t>
      </w:r>
    </w:p>
    <w:p w:rsidR="00F9295A" w:rsidRPr="00DA6465" w:rsidRDefault="00F9295A" w:rsidP="00AF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95A" w:rsidRPr="00DA6465" w:rsidRDefault="00F9295A" w:rsidP="00AF1E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257"/>
      <w:bookmarkEnd w:id="0"/>
      <w:r w:rsidRPr="00DA64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81375" cy="390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465">
        <w:rPr>
          <w:rFonts w:ascii="Times New Roman" w:hAnsi="Times New Roman" w:cs="Times New Roman"/>
          <w:sz w:val="24"/>
          <w:szCs w:val="24"/>
        </w:rPr>
        <w:t>,</w:t>
      </w:r>
    </w:p>
    <w:p w:rsidR="00F9295A" w:rsidRPr="00DA6465" w:rsidRDefault="00F9295A" w:rsidP="00AF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95A" w:rsidRPr="00DA6465" w:rsidRDefault="00F9295A" w:rsidP="00AF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465">
        <w:rPr>
          <w:rFonts w:ascii="Times New Roman" w:hAnsi="Times New Roman" w:cs="Times New Roman"/>
          <w:sz w:val="24"/>
          <w:szCs w:val="24"/>
        </w:rPr>
        <w:t>где:</w:t>
      </w:r>
    </w:p>
    <w:p w:rsidR="00F9295A" w:rsidRPr="00DA6465" w:rsidRDefault="00F9295A" w:rsidP="00AF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4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" cy="200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465">
        <w:rPr>
          <w:rFonts w:ascii="Times New Roman" w:hAnsi="Times New Roman" w:cs="Times New Roman"/>
          <w:sz w:val="24"/>
          <w:szCs w:val="24"/>
        </w:rPr>
        <w:t>- объем (количество) коммунального ресурса, потребленный за расчетный период в многоквартирном доме, определенный по показаниям коллективного (</w:t>
      </w:r>
      <w:proofErr w:type="spellStart"/>
      <w:r w:rsidRPr="00DA6465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Pr="00DA6465">
        <w:rPr>
          <w:rFonts w:ascii="Times New Roman" w:hAnsi="Times New Roman" w:cs="Times New Roman"/>
          <w:sz w:val="24"/>
          <w:szCs w:val="24"/>
        </w:rPr>
        <w:t xml:space="preserve">) прибора учета коммунального ресурса. В случаях, предусмотренных </w:t>
      </w:r>
      <w:hyperlink w:anchor="Par457" w:tooltip="59. Плата за коммунальную услугу, предоставленную потребителю в жилом или нежилом помещении за расчетный период,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" w:history="1">
        <w:r w:rsidRPr="00DA6465">
          <w:rPr>
            <w:rFonts w:ascii="Times New Roman" w:hAnsi="Times New Roman" w:cs="Times New Roman"/>
            <w:color w:val="0000FF"/>
            <w:sz w:val="24"/>
            <w:szCs w:val="24"/>
          </w:rPr>
          <w:t>пунктом 59</w:t>
        </w:r>
      </w:hyperlink>
      <w:r w:rsidRPr="00DA6465">
        <w:rPr>
          <w:rFonts w:ascii="Times New Roman" w:hAnsi="Times New Roman" w:cs="Times New Roman"/>
          <w:sz w:val="24"/>
          <w:szCs w:val="24"/>
        </w:rPr>
        <w:t xml:space="preserve"> Правил, для расчета размера платы за коммунальные услуги используется объем (количество) коммунального ресурса, определенный в соответствии с положениями указанного </w:t>
      </w:r>
      <w:hyperlink w:anchor="Par457" w:tooltip="59. Плата за коммунальную услугу, предоставленную потребителю в жилом или нежилом помещении за расчетный период,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" w:history="1">
        <w:r w:rsidRPr="00DA6465">
          <w:rPr>
            <w:rFonts w:ascii="Times New Roman" w:hAnsi="Times New Roman" w:cs="Times New Roman"/>
            <w:color w:val="0000FF"/>
            <w:sz w:val="24"/>
            <w:szCs w:val="24"/>
          </w:rPr>
          <w:t>пункта</w:t>
        </w:r>
      </w:hyperlink>
      <w:r w:rsidRPr="00DA6465">
        <w:rPr>
          <w:rFonts w:ascii="Times New Roman" w:hAnsi="Times New Roman" w:cs="Times New Roman"/>
          <w:sz w:val="24"/>
          <w:szCs w:val="24"/>
        </w:rPr>
        <w:t>;</w:t>
      </w:r>
    </w:p>
    <w:p w:rsidR="00F9295A" w:rsidRPr="00DA6465" w:rsidRDefault="00F9295A" w:rsidP="00AF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4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465">
        <w:rPr>
          <w:rFonts w:ascii="Times New Roman" w:hAnsi="Times New Roman" w:cs="Times New Roman"/>
          <w:sz w:val="24"/>
          <w:szCs w:val="24"/>
        </w:rPr>
        <w:t xml:space="preserve">- объем (количество) коммунального ресурса, потребленный за расчетный период в u-м нежилом помещении, определенный в соответствии с </w:t>
      </w:r>
      <w:hyperlink w:anchor="Par390" w:tooltip="43. Размер платы за коммунальную услугу, предоставленную потребителю в нежилом помещении многоквартирного дома, оборудованном индивидуальным прибором учета, определяется в соответствии с формулой 1 приложения N 2 к настоящим Правилам исходя из показаний такого" w:history="1">
        <w:r w:rsidRPr="00DA6465">
          <w:rPr>
            <w:rFonts w:ascii="Times New Roman" w:hAnsi="Times New Roman" w:cs="Times New Roman"/>
            <w:color w:val="0000FF"/>
            <w:sz w:val="24"/>
            <w:szCs w:val="24"/>
          </w:rPr>
          <w:t>пунктом 43</w:t>
        </w:r>
      </w:hyperlink>
      <w:r w:rsidRPr="00DA6465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F9295A" w:rsidRPr="00DA6465" w:rsidRDefault="00F9295A" w:rsidP="00AF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4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465">
        <w:rPr>
          <w:rFonts w:ascii="Times New Roman" w:hAnsi="Times New Roman" w:cs="Times New Roman"/>
          <w:sz w:val="24"/>
          <w:szCs w:val="24"/>
        </w:rPr>
        <w:t>- объем (количество) коммунального ресурса, потребленный за расчетный период в v-м жилом помещении (квартире), не оснащенном индивидуальным или общим (квартирным) прибором учета;</w:t>
      </w:r>
    </w:p>
    <w:p w:rsidR="00F9295A" w:rsidRPr="00DA6465" w:rsidRDefault="00F9295A" w:rsidP="00AF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4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465">
        <w:rPr>
          <w:rFonts w:ascii="Times New Roman" w:hAnsi="Times New Roman" w:cs="Times New Roman"/>
          <w:sz w:val="24"/>
          <w:szCs w:val="24"/>
        </w:rPr>
        <w:t xml:space="preserve">- объем (количество) коммунального ресурса, потребленный за расчетный период в w-м жилом помещении (квартире), оснащенном индивидуальным или общим (квартирным) прибором учета коммунального ресурса, определенный по показаниям такого прибора учета. В случаях, предусмотренных </w:t>
      </w:r>
      <w:hyperlink w:anchor="Par457" w:tooltip="59. Плата за коммунальную услугу, предоставленную потребителю в жилом или нежилом помещении за расчетный период,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" w:history="1">
        <w:r w:rsidRPr="00DA6465">
          <w:rPr>
            <w:rFonts w:ascii="Times New Roman" w:hAnsi="Times New Roman" w:cs="Times New Roman"/>
            <w:color w:val="0000FF"/>
            <w:sz w:val="24"/>
            <w:szCs w:val="24"/>
          </w:rPr>
          <w:t>пунктом 59</w:t>
        </w:r>
      </w:hyperlink>
      <w:r w:rsidRPr="00DA6465">
        <w:rPr>
          <w:rFonts w:ascii="Times New Roman" w:hAnsi="Times New Roman" w:cs="Times New Roman"/>
          <w:sz w:val="24"/>
          <w:szCs w:val="24"/>
        </w:rPr>
        <w:t xml:space="preserve"> Правил, для расчета размера платы за коммунальные услуги используется объем (количество) коммунального ресурса, определенный в соответствии с положениями указанного </w:t>
      </w:r>
      <w:hyperlink w:anchor="Par457" w:tooltip="59. Плата за коммунальную услугу, предоставленную потребителю в жилом или нежилом помещении за расчетный период,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" w:history="1">
        <w:r w:rsidRPr="00DA6465">
          <w:rPr>
            <w:rFonts w:ascii="Times New Roman" w:hAnsi="Times New Roman" w:cs="Times New Roman"/>
            <w:color w:val="0000FF"/>
            <w:sz w:val="24"/>
            <w:szCs w:val="24"/>
          </w:rPr>
          <w:t>пункта</w:t>
        </w:r>
      </w:hyperlink>
      <w:r w:rsidRPr="00DA6465">
        <w:rPr>
          <w:rFonts w:ascii="Times New Roman" w:hAnsi="Times New Roman" w:cs="Times New Roman"/>
          <w:sz w:val="24"/>
          <w:szCs w:val="24"/>
        </w:rPr>
        <w:t>;</w:t>
      </w:r>
    </w:p>
    <w:p w:rsidR="00F9295A" w:rsidRPr="00DA6465" w:rsidRDefault="00F9295A" w:rsidP="00AF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4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000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A6465">
        <w:rPr>
          <w:rFonts w:ascii="Times New Roman" w:hAnsi="Times New Roman" w:cs="Times New Roman"/>
          <w:sz w:val="24"/>
          <w:szCs w:val="24"/>
        </w:rPr>
        <w:t xml:space="preserve">- определяемый в соответствии с </w:t>
      </w:r>
      <w:hyperlink w:anchor="Par427" w:tooltip="54. В случае самостоятельного производства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 с использованием оборудования, входящего в состав общего иму" w:history="1">
        <w:r w:rsidRPr="00DA6465">
          <w:rPr>
            <w:rFonts w:ascii="Times New Roman" w:hAnsi="Times New Roman" w:cs="Times New Roman"/>
            <w:color w:val="0000FF"/>
            <w:sz w:val="24"/>
            <w:szCs w:val="24"/>
          </w:rPr>
          <w:t>пунктом 54</w:t>
        </w:r>
      </w:hyperlink>
      <w:r w:rsidRPr="00DA6465">
        <w:rPr>
          <w:rFonts w:ascii="Times New Roman" w:hAnsi="Times New Roman" w:cs="Times New Roman"/>
          <w:sz w:val="24"/>
          <w:szCs w:val="24"/>
        </w:rPr>
        <w:t xml:space="preserve"> Правил объем соответствующего вида коммунального ресурса (электрическая энергия, газ), использованный за расчетный период исполнителем при производстве коммунальной услуги по отоплению и (или) горячему водоснабжению (при отсутствии централизованного теплоснабжения и (или) горячего водоснабжения), который кроме этого также был использован исполнителем в целях предоставления потребителям коммунальной услуги по электроснабжению и (или) газоснабжению;</w:t>
      </w:r>
      <w:proofErr w:type="gramEnd"/>
    </w:p>
    <w:p w:rsidR="00F9295A" w:rsidRPr="00DA6465" w:rsidRDefault="00F9295A" w:rsidP="00AF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4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465">
        <w:rPr>
          <w:rFonts w:ascii="Times New Roman" w:hAnsi="Times New Roman" w:cs="Times New Roman"/>
          <w:sz w:val="24"/>
          <w:szCs w:val="24"/>
        </w:rPr>
        <w:t>- общая площадь i-го жилого помещения (квартиры) или нежилого помещения в многоквартирном доме;</w:t>
      </w:r>
    </w:p>
    <w:p w:rsidR="00F9295A" w:rsidRPr="00DA6465" w:rsidRDefault="00F9295A" w:rsidP="00AF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4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" cy="20002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465">
        <w:rPr>
          <w:rFonts w:ascii="Times New Roman" w:hAnsi="Times New Roman" w:cs="Times New Roman"/>
          <w:sz w:val="24"/>
          <w:szCs w:val="24"/>
        </w:rPr>
        <w:t>- общая площадь всех жилых помещений (квартир) и нежилых помещений в многоквартирном доме.</w:t>
      </w:r>
    </w:p>
    <w:p w:rsidR="00AF1EAB" w:rsidRPr="00DA6465" w:rsidRDefault="00AF1EAB" w:rsidP="00AF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EAB" w:rsidRPr="00DA6465" w:rsidRDefault="00AF1EAB" w:rsidP="00AF1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64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</w:t>
      </w:r>
      <w:proofErr w:type="spellStart"/>
      <w:r w:rsidRPr="00DA6465">
        <w:rPr>
          <w:rFonts w:ascii="Times New Roman" w:hAnsi="Times New Roman" w:cs="Times New Roman"/>
          <w:sz w:val="24"/>
          <w:szCs w:val="24"/>
          <w:shd w:val="clear" w:color="auto" w:fill="FFFFFF"/>
        </w:rPr>
        <w:t>абз</w:t>
      </w:r>
      <w:proofErr w:type="spellEnd"/>
      <w:r w:rsidRPr="00DA6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 п. 44 </w:t>
      </w:r>
      <w:r w:rsidRPr="00DA6465">
        <w:rPr>
          <w:rFonts w:ascii="Times New Roman" w:hAnsi="Times New Roman" w:cs="Times New Roman"/>
          <w:sz w:val="24"/>
          <w:szCs w:val="24"/>
        </w:rPr>
        <w:t>Постановления Правительства РФ от 06.05.2011 N 354 (ред. от 29.06.2016) "О предоставлении коммунальных услуг собственникам и пользователям помещений в многоквартирных домах и жилых домов</w:t>
      </w:r>
      <w:proofErr w:type="gramStart"/>
      <w:r w:rsidRPr="00DA6465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DA6465">
        <w:rPr>
          <w:rFonts w:ascii="Times New Roman" w:hAnsi="Times New Roman" w:cs="Times New Roman"/>
          <w:sz w:val="24"/>
          <w:szCs w:val="24"/>
        </w:rPr>
        <w:t xml:space="preserve">вместе с </w:t>
      </w:r>
      <w:r w:rsidRPr="00DA6465">
        <w:rPr>
          <w:rFonts w:ascii="Times New Roman" w:hAnsi="Times New Roman" w:cs="Times New Roman"/>
          <w:sz w:val="24"/>
          <w:szCs w:val="24"/>
        </w:rPr>
        <w:lastRenderedPageBreak/>
        <w:t>"Правилами предоставления коммунальных услуг собственникам и пользователям помещений в многоквартирных домах и жилых домов")</w:t>
      </w:r>
      <w:r w:rsidRPr="00DA646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A6465">
        <w:rPr>
          <w:rFonts w:ascii="Times New Roman" w:hAnsi="Times New Roman" w:cs="Times New Roman"/>
          <w:sz w:val="24"/>
          <w:szCs w:val="24"/>
        </w:rPr>
        <w:t xml:space="preserve">: </w:t>
      </w:r>
      <w:r w:rsidRPr="00DA6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«…если общим собранием собственников помещений в многоквартирном доме, проведенным в установленном порядке, принято </w:t>
      </w:r>
      <w:proofErr w:type="gramStart"/>
      <w:r w:rsidRPr="00DA6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о распределении объема коммунальной услуги в размере превышения объема коммунальной услуги, предоставленной на </w:t>
      </w:r>
      <w:proofErr w:type="spellStart"/>
      <w:r w:rsidRPr="00DA6465">
        <w:rPr>
          <w:rFonts w:ascii="Times New Roman" w:hAnsi="Times New Roman" w:cs="Times New Roman"/>
          <w:sz w:val="24"/>
          <w:szCs w:val="24"/>
          <w:shd w:val="clear" w:color="auto" w:fill="FFFFFF"/>
        </w:rPr>
        <w:t>общедомовые</w:t>
      </w:r>
      <w:proofErr w:type="spellEnd"/>
      <w:r w:rsidRPr="00DA6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нужды, определенного исходя из показаний коллективного (</w:t>
      </w:r>
      <w:proofErr w:type="spellStart"/>
      <w:r w:rsidRPr="00DA6465">
        <w:rPr>
          <w:rFonts w:ascii="Times New Roman" w:hAnsi="Times New Roman" w:cs="Times New Roman"/>
          <w:sz w:val="24"/>
          <w:szCs w:val="24"/>
          <w:shd w:val="clear" w:color="auto" w:fill="FFFFFF"/>
        </w:rPr>
        <w:t>общедомового</w:t>
      </w:r>
      <w:proofErr w:type="spellEnd"/>
      <w:r w:rsidRPr="00DA6465">
        <w:rPr>
          <w:rFonts w:ascii="Times New Roman" w:hAnsi="Times New Roman" w:cs="Times New Roman"/>
          <w:sz w:val="24"/>
          <w:szCs w:val="24"/>
          <w:shd w:val="clear" w:color="auto" w:fill="FFFFFF"/>
        </w:rPr>
        <w:t>) прибора учета, над объемом, рассчитанным исходя из нормативов потребления коммунального ресурса в целях содержания общего имущества в многоквартирном доме, между всеми жилыми и нежилыми помещениями пропорционально размеру общей площади каждого жилого и нежилого помещения, может превышать объема коммунальной</w:t>
      </w:r>
      <w:proofErr w:type="gramEnd"/>
      <w:r w:rsidRPr="00DA6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услуги, рассчитанного исходя из нормативов потребления соответствующего коммунального ресурса».</w:t>
      </w:r>
    </w:p>
    <w:p w:rsidR="00AF1EAB" w:rsidRPr="00DA6465" w:rsidRDefault="00AF1EAB" w:rsidP="00AF1EAB">
      <w:pPr>
        <w:pStyle w:val="a3"/>
        <w:spacing w:after="0" w:line="240" w:lineRule="auto"/>
        <w:ind w:left="0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465">
        <w:rPr>
          <w:rFonts w:ascii="Times New Roman" w:hAnsi="Times New Roman"/>
          <w:sz w:val="24"/>
          <w:szCs w:val="24"/>
        </w:rPr>
        <w:t xml:space="preserve">В соответствии с п. </w:t>
      </w:r>
      <w:r w:rsidRPr="00DA6465">
        <w:rPr>
          <w:rFonts w:ascii="Times New Roman" w:eastAsia="Times New Roman" w:hAnsi="Times New Roman"/>
          <w:sz w:val="24"/>
          <w:szCs w:val="24"/>
          <w:lang w:eastAsia="ru-RU"/>
        </w:rPr>
        <w:t xml:space="preserve">2.3.1. </w:t>
      </w:r>
      <w:r w:rsidRPr="00DA6465">
        <w:rPr>
          <w:rFonts w:ascii="Times New Roman" w:hAnsi="Times New Roman"/>
          <w:sz w:val="24"/>
          <w:szCs w:val="24"/>
        </w:rPr>
        <w:t>договора  № Л</w:t>
      </w:r>
      <w:proofErr w:type="gramStart"/>
      <w:r w:rsidRPr="00DA6465">
        <w:rPr>
          <w:rFonts w:ascii="Times New Roman" w:hAnsi="Times New Roman"/>
          <w:sz w:val="24"/>
          <w:szCs w:val="24"/>
        </w:rPr>
        <w:t>9</w:t>
      </w:r>
      <w:proofErr w:type="gramEnd"/>
      <w:r w:rsidRPr="00DA6465">
        <w:rPr>
          <w:rFonts w:ascii="Times New Roman" w:hAnsi="Times New Roman"/>
          <w:sz w:val="24"/>
          <w:szCs w:val="24"/>
        </w:rPr>
        <w:t xml:space="preserve"> от 01.08.2016 «</w:t>
      </w:r>
      <w:r w:rsidRPr="00DA6465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Плату за поставку коммунального ресурса электроэнергии и газа собственники вносят </w:t>
      </w:r>
      <w:proofErr w:type="spellStart"/>
      <w:r w:rsidRPr="00DA6465">
        <w:rPr>
          <w:rFonts w:ascii="Times New Roman" w:eastAsia="Times New Roman" w:hAnsi="Times New Roman"/>
          <w:sz w:val="24"/>
          <w:szCs w:val="24"/>
          <w:lang w:eastAsia="ru-RU"/>
        </w:rPr>
        <w:t>ресурсоснабжающим</w:t>
      </w:r>
      <w:proofErr w:type="spellEnd"/>
      <w:r w:rsidRPr="00DA6465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организациям: электроснабжение – АО «ТНС </w:t>
      </w:r>
      <w:proofErr w:type="spellStart"/>
      <w:r w:rsidRPr="00DA6465">
        <w:rPr>
          <w:rFonts w:ascii="Times New Roman" w:eastAsia="Times New Roman" w:hAnsi="Times New Roman"/>
          <w:sz w:val="24"/>
          <w:szCs w:val="24"/>
          <w:lang w:eastAsia="ru-RU"/>
        </w:rPr>
        <w:t>энерго</w:t>
      </w:r>
      <w:proofErr w:type="spellEnd"/>
      <w:r w:rsidRPr="00DA6465">
        <w:rPr>
          <w:rFonts w:ascii="Times New Roman" w:eastAsia="Times New Roman" w:hAnsi="Times New Roman"/>
          <w:sz w:val="24"/>
          <w:szCs w:val="24"/>
          <w:lang w:eastAsia="ru-RU"/>
        </w:rPr>
        <w:t xml:space="preserve"> Тула», газоснабжение – ООО «Газпром </w:t>
      </w:r>
      <w:proofErr w:type="spellStart"/>
      <w:r w:rsidRPr="00DA6465">
        <w:rPr>
          <w:rFonts w:ascii="Times New Roman" w:eastAsia="Times New Roman" w:hAnsi="Times New Roman"/>
          <w:sz w:val="24"/>
          <w:szCs w:val="24"/>
          <w:lang w:eastAsia="ru-RU"/>
        </w:rPr>
        <w:t>межрегионгаз</w:t>
      </w:r>
      <w:proofErr w:type="spellEnd"/>
      <w:r w:rsidRPr="00DA6465">
        <w:rPr>
          <w:rFonts w:ascii="Times New Roman" w:eastAsia="Times New Roman" w:hAnsi="Times New Roman"/>
          <w:sz w:val="24"/>
          <w:szCs w:val="24"/>
          <w:lang w:eastAsia="ru-RU"/>
        </w:rPr>
        <w:t xml:space="preserve"> Тула». </w:t>
      </w:r>
      <w:proofErr w:type="gramStart"/>
      <w:r w:rsidRPr="00DA64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Объём коммунальной услуги – электроснабжение, в размере превышения объема данной коммунальной услуги, предоставленной на </w:t>
      </w:r>
      <w:proofErr w:type="spellStart"/>
      <w:r w:rsidRPr="00DA6465">
        <w:rPr>
          <w:rFonts w:ascii="Times New Roman" w:eastAsia="Times New Roman" w:hAnsi="Times New Roman"/>
          <w:b/>
          <w:sz w:val="24"/>
          <w:szCs w:val="24"/>
          <w:lang w:eastAsia="ru-RU"/>
        </w:rPr>
        <w:t>общедомовые</w:t>
      </w:r>
      <w:proofErr w:type="spellEnd"/>
      <w:r w:rsidRPr="00DA64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нужды, определенного исходя из показаний коллективного (</w:t>
      </w:r>
      <w:proofErr w:type="spellStart"/>
      <w:r w:rsidRPr="00DA6465">
        <w:rPr>
          <w:rFonts w:ascii="Times New Roman" w:eastAsia="Times New Roman" w:hAnsi="Times New Roman"/>
          <w:b/>
          <w:sz w:val="24"/>
          <w:szCs w:val="24"/>
          <w:lang w:eastAsia="ru-RU"/>
        </w:rPr>
        <w:t>общедомового</w:t>
      </w:r>
      <w:proofErr w:type="spellEnd"/>
      <w:r w:rsidRPr="00DA64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прибора учета, над объёмом, рассчитанным исходя из нормативов потребления коммунальной услуги, предоставленной на </w:t>
      </w:r>
      <w:proofErr w:type="spellStart"/>
      <w:r w:rsidRPr="00DA6465">
        <w:rPr>
          <w:rFonts w:ascii="Times New Roman" w:eastAsia="Times New Roman" w:hAnsi="Times New Roman"/>
          <w:b/>
          <w:sz w:val="24"/>
          <w:szCs w:val="24"/>
          <w:lang w:eastAsia="ru-RU"/>
        </w:rPr>
        <w:t>общедомовые</w:t>
      </w:r>
      <w:proofErr w:type="spellEnd"/>
      <w:r w:rsidRPr="00DA64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нужды, распределяется между всеми жилыми и нежилыми помещениями пропорционально размеру общей площади каждого жилого и нежилого помещения.</w:t>
      </w:r>
      <w:r w:rsidRPr="00DA646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</w:p>
    <w:p w:rsidR="00DA6465" w:rsidRPr="00DA6465" w:rsidRDefault="008214D5" w:rsidP="00AF1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65">
        <w:rPr>
          <w:rFonts w:ascii="Times New Roman" w:hAnsi="Times New Roman" w:cs="Times New Roman"/>
          <w:sz w:val="24"/>
          <w:szCs w:val="24"/>
        </w:rPr>
        <w:t xml:space="preserve">Снятие показаний с </w:t>
      </w:r>
      <w:proofErr w:type="spellStart"/>
      <w:r w:rsidRPr="00DA6465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Pr="00DA6465">
        <w:rPr>
          <w:rFonts w:ascii="Times New Roman" w:hAnsi="Times New Roman" w:cs="Times New Roman"/>
          <w:sz w:val="24"/>
          <w:szCs w:val="24"/>
        </w:rPr>
        <w:t xml:space="preserve"> прибора учета осуществляется сотрудниками  </w:t>
      </w:r>
      <w:r w:rsidRPr="00DA6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ПАО МРСК Центра и Приволжья, расчеты </w:t>
      </w:r>
      <w:proofErr w:type="spellStart"/>
      <w:r w:rsidRPr="00DA6465">
        <w:rPr>
          <w:rFonts w:ascii="Times New Roman" w:hAnsi="Times New Roman" w:cs="Times New Roman"/>
          <w:sz w:val="24"/>
          <w:szCs w:val="24"/>
          <w:shd w:val="clear" w:color="auto" w:fill="FFFFFF"/>
        </w:rPr>
        <w:t>сверхпотребления</w:t>
      </w:r>
      <w:proofErr w:type="spellEnd"/>
      <w:r w:rsidRPr="00DA6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разнице показаний индивидуальных приборов учета и </w:t>
      </w:r>
      <w:proofErr w:type="spellStart"/>
      <w:r w:rsidRPr="00DA6465">
        <w:rPr>
          <w:rFonts w:ascii="Times New Roman" w:hAnsi="Times New Roman" w:cs="Times New Roman"/>
          <w:sz w:val="24"/>
          <w:szCs w:val="24"/>
          <w:shd w:val="clear" w:color="auto" w:fill="FFFFFF"/>
        </w:rPr>
        <w:t>общедомового</w:t>
      </w:r>
      <w:proofErr w:type="spellEnd"/>
      <w:r w:rsidRPr="00DA6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потребления производит </w:t>
      </w:r>
      <w:r w:rsidRPr="00DA6465">
        <w:rPr>
          <w:rFonts w:ascii="Times New Roman" w:hAnsi="Times New Roman" w:cs="Times New Roman"/>
          <w:sz w:val="24"/>
          <w:szCs w:val="24"/>
        </w:rPr>
        <w:t xml:space="preserve">АО «ТНС </w:t>
      </w:r>
      <w:proofErr w:type="spellStart"/>
      <w:r w:rsidRPr="00DA6465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DA6465">
        <w:rPr>
          <w:rFonts w:ascii="Times New Roman" w:hAnsi="Times New Roman" w:cs="Times New Roman"/>
          <w:sz w:val="24"/>
          <w:szCs w:val="24"/>
        </w:rPr>
        <w:t xml:space="preserve"> Тула». </w:t>
      </w:r>
    </w:p>
    <w:p w:rsidR="00AF1EAB" w:rsidRPr="00DA6465" w:rsidRDefault="00AF1EAB" w:rsidP="00AF1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65">
        <w:rPr>
          <w:rFonts w:ascii="Times New Roman" w:hAnsi="Times New Roman" w:cs="Times New Roman"/>
          <w:sz w:val="24"/>
          <w:szCs w:val="24"/>
        </w:rPr>
        <w:t xml:space="preserve">По информации предоставленной АО «ТНС </w:t>
      </w:r>
      <w:proofErr w:type="spellStart"/>
      <w:r w:rsidRPr="00DA6465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DA6465">
        <w:rPr>
          <w:rFonts w:ascii="Times New Roman" w:hAnsi="Times New Roman" w:cs="Times New Roman"/>
          <w:sz w:val="24"/>
          <w:szCs w:val="24"/>
        </w:rPr>
        <w:t xml:space="preserve"> Тула» в </w:t>
      </w:r>
      <w:r w:rsidR="00DA6465" w:rsidRPr="00DA6465">
        <w:rPr>
          <w:rFonts w:ascii="Times New Roman" w:hAnsi="Times New Roman" w:cs="Times New Roman"/>
          <w:sz w:val="24"/>
          <w:szCs w:val="24"/>
        </w:rPr>
        <w:t>июле</w:t>
      </w:r>
      <w:r w:rsidRPr="00DA6465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DA6465" w:rsidRPr="00DA6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ПАО МРСК Центра и Приволжья была произведена замена трансформаторов тока, изменения трансформационного коэффициента не было учтено при расчетах. </w:t>
      </w:r>
      <w:proofErr w:type="gramStart"/>
      <w:r w:rsidR="00DA6465" w:rsidRPr="00DA6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устной информации,  полученной из </w:t>
      </w:r>
      <w:r w:rsidR="00DA6465" w:rsidRPr="00DA6465">
        <w:rPr>
          <w:rFonts w:ascii="Times New Roman" w:hAnsi="Times New Roman" w:cs="Times New Roman"/>
          <w:sz w:val="24"/>
          <w:szCs w:val="24"/>
        </w:rPr>
        <w:t xml:space="preserve">АО «ТНС </w:t>
      </w:r>
      <w:proofErr w:type="spellStart"/>
      <w:r w:rsidR="00DA6465" w:rsidRPr="00DA6465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DA6465" w:rsidRPr="00DA6465">
        <w:rPr>
          <w:rFonts w:ascii="Times New Roman" w:hAnsi="Times New Roman" w:cs="Times New Roman"/>
          <w:sz w:val="24"/>
          <w:szCs w:val="24"/>
        </w:rPr>
        <w:t xml:space="preserve"> Тула» сейчас данная неточность устранена, жителям Вашего дома в квитанциях за октябрь (которые доставляются в ноябре) будет произведен перерасчет за июль, август, сентябрь 2019 года).</w:t>
      </w:r>
      <w:proofErr w:type="gramEnd"/>
    </w:p>
    <w:p w:rsidR="00DA6465" w:rsidRPr="00DA6465" w:rsidRDefault="00DA6465" w:rsidP="00AF1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65">
        <w:rPr>
          <w:rFonts w:ascii="Times New Roman" w:hAnsi="Times New Roman" w:cs="Times New Roman"/>
          <w:sz w:val="24"/>
          <w:szCs w:val="24"/>
        </w:rPr>
        <w:t xml:space="preserve">Дополнительно сообщаем, что расчеты сверхнормативного потребления электроэнергии  не относится к компетенции управляющей компании, по всем возникающим вопросам Вам необходимо обращаться в АО «ТНС </w:t>
      </w:r>
      <w:proofErr w:type="spellStart"/>
      <w:r w:rsidRPr="00DA6465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DA6465">
        <w:rPr>
          <w:rFonts w:ascii="Times New Roman" w:hAnsi="Times New Roman" w:cs="Times New Roman"/>
          <w:sz w:val="24"/>
          <w:szCs w:val="24"/>
        </w:rPr>
        <w:t xml:space="preserve"> Тула».</w:t>
      </w:r>
    </w:p>
    <w:p w:rsidR="00DA6465" w:rsidRPr="00DA6465" w:rsidRDefault="00DA6465" w:rsidP="00AF1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A6465" w:rsidRPr="00DA6465" w:rsidSect="0094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D71"/>
    <w:rsid w:val="004D2154"/>
    <w:rsid w:val="008214D5"/>
    <w:rsid w:val="00861D81"/>
    <w:rsid w:val="00947722"/>
    <w:rsid w:val="00AF1EAB"/>
    <w:rsid w:val="00C95D71"/>
    <w:rsid w:val="00DA6465"/>
    <w:rsid w:val="00F9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D7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92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95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92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1EAB"/>
  </w:style>
  <w:style w:type="character" w:styleId="a6">
    <w:name w:val="Hyperlink"/>
    <w:basedOn w:val="a0"/>
    <w:uiPriority w:val="99"/>
    <w:semiHidden/>
    <w:unhideWhenUsed/>
    <w:rsid w:val="00AF1E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2019-10-09T10:02:00Z</dcterms:created>
  <dcterms:modified xsi:type="dcterms:W3CDTF">2019-10-10T07:26:00Z</dcterms:modified>
</cp:coreProperties>
</file>